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</w:t>
      </w:r>
      <w:r>
        <w:rPr>
          <w:rFonts w:ascii="Times New Roman" w:hAnsi="Times New Roman" w:eastAsia="Times New Roman" w:cs="Times New Roman"/>
          <w:b/>
          <w:sz w:val="24"/>
        </w:rPr>
        <w:t xml:space="preserve">роверочной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математике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для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обучающихся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3-х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классов общеобразовательных организаций Московской области,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участвующих в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проекте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«Эффективная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начальная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школа»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</w:rPr>
      </w:pPr>
      <w:r>
        <w:rPr>
          <w:rFonts w:ascii="Times New Roman" w:hAnsi="Times New Roman" w:eastAsia="Times New Roman" w:cs="Times New Roman"/>
          <w:spacing w:val="-2"/>
          <w:sz w:val="24"/>
        </w:rPr>
      </w:r>
      <w:r>
        <w:rPr>
          <w:rFonts w:ascii="Times New Roman" w:hAnsi="Times New Roman" w:eastAsia="Times New Roman" w:cs="Times New Roman"/>
          <w:spacing w:val="-2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>
        <w:rPr>
          <w:rFonts w:ascii="Times New Roman" w:hAnsi="Times New Roman" w:eastAsia="Times New Roman" w:cs="Times New Roman"/>
          <w:sz w:val="24"/>
        </w:rPr>
        <w:t xml:space="preserve">самостоятельно </w:t>
      </w:r>
      <w:r>
        <w:rPr>
          <w:rFonts w:ascii="Times New Roman" w:hAnsi="Times New Roman" w:eastAsia="Times New Roman" w:cs="Times New Roman"/>
          <w:b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sz w:val="24"/>
        </w:rPr>
        <w:t xml:space="preserve">мае </w:t>
      </w:r>
      <w:r>
        <w:rPr>
          <w:rFonts w:ascii="Times New Roman" w:hAnsi="Times New Roman" w:eastAsia="Times New Roman" w:cs="Times New Roman"/>
          <w:b/>
          <w:sz w:val="24"/>
        </w:rPr>
        <w:t xml:space="preserve">202</w:t>
      </w:r>
      <w:r>
        <w:rPr>
          <w:rFonts w:ascii="Times New Roman" w:hAnsi="Times New Roman" w:eastAsia="Times New Roman" w:cs="Times New Roman"/>
          <w:b/>
          <w:sz w:val="24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</w:rPr>
        <w:t xml:space="preserve"> года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38"/>
        <w:numPr>
          <w:ilvl w:val="0"/>
          <w:numId w:val="7"/>
        </w:numPr>
        <w:ind w:left="0" w:firstLine="708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Назначение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39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Проверочная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проводится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целью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определения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уровня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усвоения </w:t>
      </w:r>
      <w:r>
        <w:rPr>
          <w:rFonts w:ascii="Times New Roman" w:hAnsi="Times New Roman" w:eastAsia="Times New Roman" w:cs="Times New Roman"/>
          <w:sz w:val="24"/>
        </w:rPr>
        <w:t xml:space="preserve">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щимися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предметного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содержания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программы по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математике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</w:t>
      </w:r>
      <w:r>
        <w:rPr>
          <w:rFonts w:ascii="Times New Roman" w:hAnsi="Times New Roman" w:eastAsia="Times New Roman" w:cs="Times New Roman"/>
          <w:sz w:val="24"/>
        </w:rPr>
        <w:t xml:space="preserve">а </w:t>
      </w:r>
      <w:r>
        <w:rPr>
          <w:rFonts w:ascii="Times New Roman" w:hAnsi="Times New Roman" w:eastAsia="Times New Roman" w:cs="Times New Roman"/>
          <w:sz w:val="24"/>
        </w:rPr>
        <w:t xml:space="preserve">третий 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38"/>
        <w:numPr>
          <w:ilvl w:val="0"/>
          <w:numId w:val="7"/>
        </w:numPr>
        <w:ind w:left="0" w:firstLine="708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Условия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Работа проводится в рамках ВСОКО. Для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нужна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ручка, линейка, простой карандаш.  Дополнительное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оборудование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материалы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требуются.</w:t>
      </w:r>
      <w:r>
        <w:rPr>
          <w:rFonts w:ascii="Times New Roman" w:hAnsi="Times New Roman" w:eastAsia="Times New Roman" w:cs="Times New Roman"/>
          <w:sz w:val="24"/>
        </w:rPr>
        <w:t xml:space="preserve"> Ответы </w:t>
      </w:r>
      <w:r>
        <w:rPr>
          <w:rFonts w:ascii="Times New Roman" w:hAnsi="Times New Roman" w:eastAsia="Times New Roman" w:cs="Times New Roman"/>
          <w:sz w:val="24"/>
        </w:rPr>
        <w:t xml:space="preserve">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щиеся записывают в контрольных измерительных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материалах.</w:t>
      </w:r>
      <w:r>
        <w:rPr>
          <w:rFonts w:ascii="Times New Roman" w:hAnsi="Times New Roman" w:eastAsia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38"/>
        <w:numPr>
          <w:ilvl w:val="0"/>
          <w:numId w:val="7"/>
        </w:numPr>
        <w:ind w:left="0" w:firstLine="708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Время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Время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40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минут.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38"/>
        <w:numPr>
          <w:ilvl w:val="0"/>
          <w:numId w:val="7"/>
        </w:numPr>
        <w:ind w:left="0" w:firstLine="708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Содержание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и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структура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-1" w:firstLine="708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spacing w:val="1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Задания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составлены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учётом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результатов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освоения разделов программы по математике: «Числа и величины», «Арифметические действия», «Текстовые задачи», «Пространственные отношения и геометрические фигуры», «Математическая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информация»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4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Проверочная работа включает 11 заданий: </w:t>
      </w:r>
      <w:r>
        <w:rPr>
          <w:rFonts w:ascii="Times New Roman" w:hAnsi="Times New Roman" w:eastAsia="Times New Roman" w:cs="Times New Roman"/>
          <w:sz w:val="24"/>
        </w:rPr>
        <w:t xml:space="preserve">4 </w:t>
      </w:r>
      <w:r>
        <w:rPr>
          <w:rFonts w:ascii="Times New Roman" w:hAnsi="Times New Roman" w:eastAsia="Times New Roman" w:cs="Times New Roman"/>
          <w:sz w:val="24"/>
        </w:rPr>
        <w:t xml:space="preserve">задани</w:t>
      </w:r>
      <w:r>
        <w:rPr>
          <w:rFonts w:ascii="Times New Roman" w:hAnsi="Times New Roman" w:eastAsia="Times New Roman" w:cs="Times New Roman"/>
          <w:sz w:val="24"/>
        </w:rPr>
        <w:t xml:space="preserve">я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выбором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одного или нескольких верных ответов, 5 заданий с кратким ответом, </w:t>
      </w:r>
      <w:r>
        <w:rPr>
          <w:rFonts w:ascii="Times New Roman" w:hAnsi="Times New Roman" w:eastAsia="Times New Roman" w:cs="Times New Roman"/>
          <w:sz w:val="24"/>
        </w:rPr>
        <w:t xml:space="preserve">2</w:t>
      </w:r>
      <w:r>
        <w:rPr>
          <w:rFonts w:ascii="Times New Roman" w:hAnsi="Times New Roman" w:eastAsia="Times New Roman" w:cs="Times New Roman"/>
          <w:sz w:val="24"/>
        </w:rPr>
        <w:t xml:space="preserve"> задани</w:t>
      </w:r>
      <w:r>
        <w:rPr>
          <w:rFonts w:ascii="Times New Roman" w:hAnsi="Times New Roman" w:eastAsia="Times New Roman" w:cs="Times New Roman"/>
          <w:sz w:val="24"/>
        </w:rPr>
        <w:t xml:space="preserve">я</w:t>
      </w:r>
      <w:r>
        <w:rPr>
          <w:rFonts w:ascii="Times New Roman" w:hAnsi="Times New Roman" w:eastAsia="Times New Roman" w:cs="Times New Roman"/>
          <w:sz w:val="24"/>
        </w:rPr>
        <w:t xml:space="preserve"> с развёрнутым ответом. </w:t>
      </w:r>
      <w:r>
        <w:rPr>
          <w:rFonts w:ascii="Times New Roman" w:hAnsi="Times New Roman" w:eastAsia="Times New Roman" w:cs="Times New Roman"/>
          <w:sz w:val="24"/>
        </w:rPr>
        <w:t xml:space="preserve">Задание № 11 направлено на проверку функциональной грамотности обучающихся.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 таблице представлено распределение заданий по разделам содержания программы по математике.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1971" w:firstLine="708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right="-1"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Распределение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основным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разделам содержания программы по матем</w:t>
      </w:r>
      <w:r>
        <w:rPr>
          <w:rFonts w:ascii="Times New Roman" w:hAnsi="Times New Roman" w:eastAsia="Times New Roman" w:cs="Times New Roman"/>
          <w:b/>
          <w:i/>
          <w:sz w:val="24"/>
        </w:rPr>
        <w:t xml:space="preserve">атике</w:t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tbl>
      <w:tblPr>
        <w:tblW w:w="0" w:type="auto"/>
        <w:tblInd w:w="10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4919"/>
        <w:gridCol w:w="2839"/>
      </w:tblGrid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vAlign w:val="center"/>
            <w:textDirection w:val="lrTb"/>
            <w:noWrap w:val="false"/>
          </w:tcPr>
          <w:p>
            <w:pPr>
              <w:ind w:left="67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курса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математики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vAlign w:val="center"/>
            <w:textDirection w:val="lrTb"/>
            <w:noWrap w:val="false"/>
          </w:tcPr>
          <w:p>
            <w:pPr>
              <w:ind w:left="235" w:right="228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заданий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в работе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величины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Арифметические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действия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Текстовые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задачи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11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Пространственные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отношения 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еометрические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фигуры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Математическая информация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8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919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Итого: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821" w:right="-1"/>
        <w:spacing w:after="0" w:line="276" w:lineRule="auto"/>
        <w:tabs>
          <w:tab w:val="left" w:pos="10064" w:leader="none"/>
        </w:tabs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Условные обозначения типов заданий: </w:t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ВО – выбор ответа, КО – краткий ответ, РО – развёрнутый ответ.</w:t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br w:type="page" w:clear="all"/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firstLine="709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tbl>
      <w:tblPr>
        <w:tblW w:w="0" w:type="auto"/>
        <w:tblInd w:w="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3576"/>
        <w:gridCol w:w="982"/>
        <w:gridCol w:w="691"/>
      </w:tblGrid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egoe UI Symbol" w:cs="Times New Roman"/>
                <w:b/>
                <w:spacing w:val="-1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зада</w:t>
            </w:r>
            <w:r>
              <w:rPr>
                <w:rFonts w:ascii="Times New Roman" w:hAnsi="Times New Roman" w:eastAsia="Times New Roman" w:cs="Times New Roman"/>
                <w:b/>
                <w:spacing w:val="-5"/>
              </w:rPr>
              <w:t xml:space="preserve">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Контролируемы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элементы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содержания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Планируемые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результаты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обучения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зада</w:t>
            </w:r>
            <w:r>
              <w:rPr>
                <w:rFonts w:ascii="Times New Roman" w:hAnsi="Times New Roman" w:eastAsia="Times New Roman" w:cs="Times New Roman"/>
                <w:b/>
                <w:spacing w:val="-5"/>
              </w:rPr>
              <w:t xml:space="preserve">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Макс. 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балл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Числа в пределах 1000: чтение, запись, разностное сравнение чисел.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Читать, записывать, сравнивать, упорядочивать числа в пределах 1000.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Находить число большее или меньшее данного числа на заданное число (в пределах 1000).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2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Числа в пределах 1000.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tabs>
                <w:tab w:val="left" w:pos="2112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Порядок арифметических действий.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Выполнять арифметические действия: сложение и вычитание (в пределах 100 – уст</w:t>
            </w:r>
            <w:r>
              <w:rPr>
                <w:rFonts w:ascii="Times New Roman" w:hAnsi="Times New Roman" w:eastAsia="Times New Roman" w:cs="Times New Roman"/>
              </w:rPr>
              <w:t xml:space="preserve">но, в пределах 1000- письменно).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 и вычитания, умножения и деления.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Взаимосвязь компонентов и результатов арифметических действий.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Находить неизвестный компонент арифметического действия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Составная задача. Извлечение информации из текста для ответа на вопрос задачи.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Решать задачи в одно – два действия: представлять текст задачи, планировать ход решения, записывать решение и ответ, оценивать ответ (устанавливать его реалистичность, проверять вычисления).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07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Время. Соотношение «начало, окончание, продолжительность события» в практической ситуации.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Использовать при решении задач </w:t>
            </w:r>
            <w:r>
              <w:rPr>
                <w:rFonts w:ascii="Times New Roman" w:hAnsi="Times New Roman" w:eastAsia="Times New Roman" w:cs="Times New Roman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практических ситуациях (покупка товара, определение времени, выполнение расчетов) соотношение между величинами.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07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Конструирование геометрических фигур (разбиение фигуры на части, составление фигуры из частей)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Конструировать прямоугольник из данных фигур (квадратов), делить прямоугольник, многоугольник на заданные части.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Изображение на клетчатой бумаге прямоугольника с заданным значением площади.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Вычисление периметра прямоугольника с заданными сторонами.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Находить периметр </w:t>
            </w:r>
            <w:r>
              <w:rPr>
                <w:rFonts w:ascii="Times New Roman" w:hAnsi="Times New Roman" w:eastAsia="Times New Roman" w:cs="Times New Roman"/>
              </w:rPr>
              <w:t xml:space="preserve">прямоугольника (квадрата).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Использовать при выполнении практических заданий и решении задач единицы длины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Верные (истинные) и неверные (ложные) утверждения. Логические рассуждения со связками "если, то" и др.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Распознавать верные (истинные) и неверные (ложные) утверждения со словами «все», «некоторые», «и», «каждый», «если…, то…».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Вычисление площади прямоугольника (квадрата) с заданными сторонами. Изображение на кле</w:t>
            </w:r>
            <w:r>
              <w:rPr>
                <w:rFonts w:ascii="Times New Roman" w:hAnsi="Times New Roman" w:eastAsia="Times New Roman" w:cs="Times New Roma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</w:rPr>
              <w:t xml:space="preserve">чатой бумаге чертежа.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Находить периметр прямоугольника (квадрата), площадь прямоугольника (квадрата).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07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Составная задача.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Решать задачи в одно – два действия: представлять текст задачи, планировать ход решения, записывать решение и ответ, оценивать ответ (устанавливать его реалистичность, проверять вычисления).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решении задач выполнять сложение и вычитание однородных величин</w:t>
            </w:r>
            <w:r>
              <w:rPr>
                <w:rFonts w:ascii="Times New Roman" w:hAnsi="Times New Roman" w:eastAsia="Times New Roman" w:cs="Times New Roman"/>
              </w:rPr>
              <w:t xml:space="preserve">, умножение и деление величины на однозначное число.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cantSplit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Извлечение и использование для выполнения заданий информации, представленной на диаграмме.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3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Извлекать, использовать информацию, представленную на простейших диаграммах</w:t>
            </w:r>
            <w:r>
              <w:rPr>
                <w:rFonts w:ascii="Times New Roman" w:hAnsi="Times New Roman" w:eastAsia="Times New Roman" w:cs="Times New Roman"/>
              </w:rPr>
              <w:t xml:space="preserve">, в таблицах (например, расписание, режим работы)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</w:tbl>
    <w:p>
      <w:pPr>
        <w:ind w:firstLine="709"/>
        <w:jc w:val="both"/>
        <w:spacing w:after="0" w:line="276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38"/>
        <w:numPr>
          <w:ilvl w:val="0"/>
          <w:numId w:val="7"/>
        </w:numPr>
        <w:ind w:left="0" w:firstLine="709"/>
        <w:jc w:val="both"/>
        <w:spacing w:after="0" w:line="276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Система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оценки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-1" w:firstLine="709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Segoe UI Symbol" w:cs="Times New Roman"/>
          <w:spacing w:val="66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2, 4, 5, 6 ставится: 1 балл – полный верный ответ, 0 баллов – неполный ответ, или неверный ответ, или ответ отсутствует.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выполнение заданий </w:t>
      </w:r>
      <w:r>
        <w:rPr>
          <w:rFonts w:ascii="Times New Roman" w:hAnsi="Times New Roman" w:eastAsia="Segoe UI Symbol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1</w:t>
      </w:r>
      <w:r>
        <w:rPr>
          <w:rFonts w:ascii="Times New Roman" w:hAnsi="Times New Roman" w:eastAsia="Times New Roman" w:cs="Times New Roman"/>
          <w:sz w:val="24"/>
        </w:rPr>
        <w:t xml:space="preserve">, 3, 7, 8 </w:t>
      </w:r>
      <w:r>
        <w:rPr>
          <w:rFonts w:ascii="Times New Roman" w:hAnsi="Times New Roman" w:eastAsia="Times New Roman" w:cs="Times New Roman"/>
          <w:sz w:val="24"/>
        </w:rPr>
        <w:t xml:space="preserve">ставится: 2 балла – полный 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ответ,1 балл– неполный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 0баллов–неверный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выполнение заданий </w:t>
      </w:r>
      <w:r>
        <w:rPr>
          <w:rFonts w:ascii="Times New Roman" w:hAnsi="Times New Roman" w:eastAsia="Segoe UI Symbol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 9, </w:t>
      </w:r>
      <w:r>
        <w:rPr>
          <w:rFonts w:ascii="Times New Roman" w:hAnsi="Times New Roman" w:eastAsia="Times New Roman" w:cs="Times New Roman"/>
          <w:sz w:val="24"/>
        </w:rPr>
        <w:t xml:space="preserve">10, </w:t>
      </w:r>
      <w:r>
        <w:rPr>
          <w:rFonts w:ascii="Times New Roman" w:hAnsi="Times New Roman" w:eastAsia="Times New Roman" w:cs="Times New Roman"/>
          <w:sz w:val="24"/>
        </w:rPr>
        <w:t xml:space="preserve">11 ставится: 3 балла – полный 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2 балла, 1 балл– неполный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 0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баллов–неверный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Максимальный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всю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работу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2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1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283" w:firstLine="709"/>
        <w:jc w:val="both"/>
        <w:spacing w:after="0" w:line="240" w:lineRule="auto"/>
        <w:tabs>
          <w:tab w:val="left" w:pos="9781" w:leader="none"/>
        </w:tabs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Если</w:t>
      </w:r>
      <w:r>
        <w:rPr>
          <w:rFonts w:ascii="Times New Roman" w:hAnsi="Times New Roman" w:eastAsia="Times New Roman" w:cs="Times New Roman"/>
          <w:sz w:val="24"/>
        </w:rPr>
        <w:t xml:space="preserve"> 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щийс</w:t>
      </w:r>
      <w:r>
        <w:rPr>
          <w:rFonts w:ascii="Times New Roman" w:hAnsi="Times New Roman" w:eastAsia="Times New Roman" w:cs="Times New Roman"/>
          <w:sz w:val="24"/>
        </w:rPr>
        <w:t xml:space="preserve">я </w:t>
      </w:r>
      <w:r>
        <w:rPr>
          <w:rFonts w:ascii="Times New Roman" w:hAnsi="Times New Roman" w:eastAsia="Times New Roman" w:cs="Times New Roman"/>
          <w:sz w:val="24"/>
        </w:rPr>
        <w:t xml:space="preserve">получает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всей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более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баллов, то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он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достиг базового уровня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обязательной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подготовки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математике.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424" w:firstLine="709"/>
        <w:spacing w:after="0" w:line="276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76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Уровни: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«Отлично» - 1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-2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«Хорошо» - 1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«Удовлетворительно» -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-1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«Неудовлетворительно» - 0-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38"/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38"/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Ответы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к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заданиям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с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выбором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ответа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</w:r>
      <w:r>
        <w:rPr>
          <w:rFonts w:ascii="Times New Roman" w:hAnsi="Times New Roman" w:eastAsia="Times New Roman" w:cs="Times New Roman"/>
          <w:i/>
          <w:sz w:val="24"/>
        </w:rPr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99"/>
        <w:gridCol w:w="1985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  <w:t xml:space="preserve">№ задания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2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  <w:t xml:space="preserve">Ответ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  <w:t xml:space="preserve">Максимальный балл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299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237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299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299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циферблат, на котором время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12-1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 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первый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по счету)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2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Все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прямоугольники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являются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четырёх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угольниками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Если у прямоугольника все стороны равны, то это квадрат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Примечание: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если правильно от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мечено только одно утверждение, то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ответ оценивается в 1 балл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pacing w:val="-2"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u w:val="single"/>
        </w:rPr>
      </w:r>
      <w:r>
        <w:rPr>
          <w:rFonts w:ascii="Times New Roman" w:hAnsi="Times New Roman" w:eastAsia="Times New Roman" w:cs="Times New Roman"/>
          <w:b/>
          <w:spacing w:val="-2"/>
          <w:sz w:val="24"/>
          <w:u w:val="singl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br w:type="page" w:clear="all"/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Критерии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оценивания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заданий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с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кратким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ответом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850"/>
        <w:spacing w:after="0" w:line="276" w:lineRule="auto"/>
        <w:tabs>
          <w:tab w:val="left" w:pos="9498" w:leader="none"/>
          <w:tab w:val="left" w:pos="9781" w:leader="none"/>
        </w:tabs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69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1. Содержание верного ответа</w:t>
            </w:r>
            <w:r/>
          </w:p>
        </w:tc>
      </w:tr>
      <w:tr>
        <w:tblPrEx/>
        <w:trPr>
          <w:trHeight w:val="342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625,   800,  305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130,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u w:val="single"/>
              </w:rPr>
              <w:t xml:space="preserve">765.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записан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подчеркнуто число в результате вычислений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2</w:t>
            </w:r>
            <w:r/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69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3. Содержание верного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48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6 =8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Ответ: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делимое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записано равенство, правильно записано название компонента действия вычитания.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записано равенство, неправильно записано название компонента действия вычитания.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Неправильно вписано число и неправильно записано название компонента действия вычитания,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2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0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804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552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2</w:t>
            </w:r>
            <w:r/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69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6. Содержание верного 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Квадрат разделён с помощью диагонали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 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 разделён на два треугольника с помощью любой диагонали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Квадрат разбит не на два треугольника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2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0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1</w:t>
            </w:r>
            <w:r/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17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7. Содержание верного ответа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- 10 метров ленты;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74"/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- выполнен чертеж прямоугольника и подписана длина каждой стороны прямоугольника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74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Примечание: вычислений может не быть.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Критерииоценивания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Баллы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Правильно выполнен чертеж прямоугольника, подписана длина каждой стороны.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Записан правильный ответ.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Максимальный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  <w:szCs w:val="24"/>
              </w:rPr>
              <w:t xml:space="preserve">балл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2137" w:right="410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11. Содержание верного 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11.1 –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300 рублей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11.2 – 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320 рублей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11.3  -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350 рублей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даны ответы на все вопросы.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даны ответы на два вопроса из трех 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дан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ответ на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один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вопрос.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Неправильные ответы на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вопросы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0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 w:line="276" w:lineRule="auto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3</w:t>
            </w:r>
            <w:r>
              <w:rPr>
                <w:b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Критерии оценивания заданий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с развёрнутым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ответом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2693"/>
      </w:tblGrid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9.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Выполнен чертеж квадрата со стороной 4 см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, который разделён на 16 маленьких квадратов со стороной 1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кв.см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Площадь квадрата – 16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кв.см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Примечание: вычислений может не быть.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1965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на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черчен квадрат со стороной 4 см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. 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разбит большой квадрат на маленькие квадраты со стороной 1 см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вычислена площадь квадрата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right="65"/>
              <w:jc w:val="right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ind w:left="3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</w:t>
            </w:r>
            <w:r/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1985"/>
        <w:gridCol w:w="354"/>
        <w:gridCol w:w="2339"/>
      </w:tblGrid>
      <w:tr>
        <w:tblPrEx/>
        <w:trPr/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10. Содержание верного ответа</w:t>
            </w:r>
            <w:r/>
          </w:p>
        </w:tc>
      </w:tr>
      <w:tr>
        <w:tblPrEx/>
        <w:trPr/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Правильно заполнена таблица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8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8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карандаш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right w:val="single" w:color="000000" w:sz="2" w:space="0"/>
            </w:tcBorders>
            <w:tcW w:w="2339" w:type="dxa"/>
            <w:vMerge w:val="restart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?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</w:tc>
      </w:tr>
      <w:tr>
        <w:tblPrEx/>
        <w:trPr>
          <w:trHeight w:val="8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?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</w:r>
          </w:p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3 раза дороже карандаша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2339" w:type="dxa"/>
            <w:vMerge w:val="continue"/>
            <w:textDirection w:val="lrTb"/>
            <w:noWrap w:val="false"/>
          </w:tcPr>
          <w:p>
            <w:pPr>
              <w:ind w:left="74"/>
              <w:jc w:val="center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задачи по действиям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одним выражением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638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х 3= 255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стоит 1 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8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= 170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стоит 2 карандаша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8"/>
              <w:ind w:left="43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или 85+85= 170)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8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 + 170= 425 руб. стоят 1 ручка и 2 карандаша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8"/>
              <w:ind w:left="434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х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425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8"/>
              <w:ind w:left="434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одну ручку и два карандаша нужно заплатить 425 рублей.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1965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ind w:left="98" w:right="94"/>
              <w:jc w:val="center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выполнена краткая запись задачи в форме таблицы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выполнено решение задачи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по действиям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или с помощью выражения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left="74"/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Правильные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вычислен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ия в ходе решения задачи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 записан ответ.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качество формулировки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ответа 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учитывае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тся!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gridSpan w:val="3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663" w:type="dxa"/>
            <w:textDirection w:val="lrTb"/>
            <w:noWrap w:val="false"/>
          </w:tcPr>
          <w:p>
            <w:pPr>
              <w:ind w:right="65"/>
              <w:jc w:val="right"/>
              <w:spacing w:after="0" w:line="276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693" w:type="dxa"/>
            <w:textDirection w:val="lrTb"/>
            <w:noWrap w:val="false"/>
          </w:tcPr>
          <w:p>
            <w:pPr>
              <w:ind w:left="3"/>
              <w:jc w:val="center"/>
              <w:spacing w:after="0" w:line="276" w:lineRule="auto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3</w:t>
            </w:r>
            <w:r>
              <w:rPr>
                <w:i/>
                <w:iCs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34"/>
    <w:next w:val="63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3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4"/>
    <w:next w:val="63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4"/>
    <w:next w:val="63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4"/>
    <w:next w:val="63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4"/>
    <w:next w:val="63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5"/>
    <w:link w:val="35"/>
    <w:uiPriority w:val="10"/>
    <w:rPr>
      <w:sz w:val="48"/>
      <w:szCs w:val="48"/>
    </w:rPr>
  </w:style>
  <w:style w:type="paragraph" w:styleId="37">
    <w:name w:val="Subtitle"/>
    <w:basedOn w:val="634"/>
    <w:next w:val="63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5"/>
    <w:link w:val="37"/>
    <w:uiPriority w:val="11"/>
    <w:rPr>
      <w:sz w:val="24"/>
      <w:szCs w:val="24"/>
    </w:rPr>
  </w:style>
  <w:style w:type="paragraph" w:styleId="39">
    <w:name w:val="Quote"/>
    <w:basedOn w:val="634"/>
    <w:next w:val="63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4"/>
    <w:next w:val="63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5"/>
    <w:link w:val="43"/>
    <w:uiPriority w:val="99"/>
  </w:style>
  <w:style w:type="paragraph" w:styleId="45">
    <w:name w:val="Footer"/>
    <w:basedOn w:val="63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5"/>
    <w:link w:val="45"/>
    <w:uiPriority w:val="99"/>
  </w:style>
  <w:style w:type="paragraph" w:styleId="47">
    <w:name w:val="Caption"/>
    <w:basedOn w:val="634"/>
    <w:next w:val="63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5"/>
    <w:uiPriority w:val="99"/>
    <w:unhideWhenUsed/>
    <w:rPr>
      <w:vertAlign w:val="superscript"/>
    </w:rPr>
  </w:style>
  <w:style w:type="paragraph" w:styleId="179">
    <w:name w:val="endnote text"/>
    <w:basedOn w:val="63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5"/>
    <w:uiPriority w:val="99"/>
    <w:semiHidden/>
    <w:unhideWhenUsed/>
    <w:rPr>
      <w:vertAlign w:val="superscript"/>
    </w:rPr>
  </w:style>
  <w:style w:type="paragraph" w:styleId="182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paragraph" w:styleId="638">
    <w:name w:val="List Paragraph"/>
    <w:basedOn w:val="6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8FD4-C48F-4A7B-8679-876FD0B8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ЦНППМ (г. Ивантеевка)</cp:lastModifiedBy>
  <cp:revision>79</cp:revision>
  <dcterms:created xsi:type="dcterms:W3CDTF">2024-04-15T10:48:00Z</dcterms:created>
  <dcterms:modified xsi:type="dcterms:W3CDTF">2026-04-15T07:55:10Z</dcterms:modified>
</cp:coreProperties>
</file>